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076EA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6EA6" w:rsidRDefault="00996FBB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076EA6" w:rsidRDefault="00996FBB">
            <w:pPr>
              <w:spacing w:after="0" w:line="240" w:lineRule="auto"/>
            </w:pPr>
            <w:r>
              <w:t>13617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6EA6" w:rsidRDefault="00996FB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076EA6" w:rsidRDefault="00996FBB">
            <w:pPr>
              <w:spacing w:after="0" w:line="240" w:lineRule="auto"/>
            </w:pPr>
            <w:r>
              <w:t>O.Š. IVANA GORANA KOVAČIĆA, SVETI JURAJ NA BREGU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076EA6" w:rsidRDefault="00996FB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076EA6" w:rsidRDefault="00996FBB">
            <w:pPr>
              <w:spacing w:after="0" w:line="240" w:lineRule="auto"/>
            </w:pPr>
            <w:r>
              <w:t>31</w:t>
            </w:r>
          </w:p>
        </w:tc>
      </w:tr>
    </w:tbl>
    <w:p w:rsidR="00076EA6" w:rsidRDefault="00996FBB">
      <w:r>
        <w:br/>
      </w:r>
    </w:p>
    <w:p w:rsidR="00076EA6" w:rsidRDefault="00996FB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076EA6" w:rsidRDefault="00996FB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076EA6" w:rsidRDefault="00996FB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898.629,14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986.732,50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109,8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878.059,21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1.118.122,68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127,3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131.390,18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5.488,86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8.894,17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162,0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5.488,86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8.894,17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162,0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</w:t>
            </w:r>
            <w:r>
              <w:rPr>
                <w:sz w:val="18"/>
              </w:rPr>
              <w:t>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140.284,35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Financijski izvještaj za razdoblje od</w:t>
      </w:r>
      <w:r>
        <w:t xml:space="preserve"> 01.01. do 30.06.2025. godine prikazuje manjak prihoda u iznosu od 140.284,35 eura. Većina toga duga odnosi se na plaće zaposlenika koje su obračunate s datumom 30.06.2025., a nije knjiženi odgovarajući prihod, s obzirom da se plaća isplaćuje 10. srpnja 20</w:t>
      </w:r>
      <w:r>
        <w:t>25. godine.</w:t>
      </w:r>
    </w:p>
    <w:p w:rsidR="00076EA6" w:rsidRDefault="00996FBB">
      <w:r>
        <w:br/>
      </w:r>
    </w:p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805.740,26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890.851,54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110,6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Prihod se odnosi na uplate nadležnog ministarstva za plaće i ostala primanja zaposlenika te refundaciju troškova prehrane učenika. Prihod je veći u odnosu na prošlo razdoblje zbog većeg broja zaposlenika te povećanja </w:t>
      </w:r>
      <w:r>
        <w:t>primanja zaposlenika. Također, dio povećanja odnosi se i na povećane troškove prehrane učenika zbog rasta cijena namirnica. Također, povećanja su davanja iz proračune Općine Sveti Juraj na Bregu (sufinanciranje produženog boravka učenika i plaće učiteljice</w:t>
      </w:r>
      <w:r>
        <w:t xml:space="preserve"> zaposlene u produženom boravku u područnoj školi).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</w:t>
            </w:r>
            <w:r>
              <w:rPr>
                <w:sz w:val="18"/>
              </w:rPr>
              <w:t xml:space="preserve">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11.128,91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U istom razdoblju prošle godine plaće pomoćnika u nastavi knjižile su se na ovoj konto, dok su sada sastavni dio konta 6711.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41,5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Kamate na novčana sredstva na žiro računu ustanove-žiro račun je s danom 30.04.2025. zatvoren, a sredstva su </w:t>
      </w:r>
      <w:r>
        <w:t>prebačena na zajednički račun osnivača.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20.346,80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26.217,49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128,9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Prihod se odnosi na uplate roditelja za produženi boravak učenika te ostale namjene. Prihod je povećani u odnosu na isto razdoblje prošle godine zbog povećanja cijene produženog boravka za učenike.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6.920,84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5.439,80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78,6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Prihodi od najma školske sportske dvorane - u odnosu na isto </w:t>
      </w:r>
      <w:r>
        <w:t>razdoblje prošle godine prihodi su manji zbog manjeg broja unajmljenih sati korisnika sportske dvorane.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54.443,77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64.203,54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117,9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Prihodi se odnose na uplaćena sredstva osnivača Škole. Prihod je veći u odnosu na proteklu godinu godinu jer su u sastavu konta i sredstva </w:t>
      </w:r>
      <w:r>
        <w:t>za plaće pomoćnika u nastavi.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474.911,33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779.037,51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Iznos je veći u odnosu na isto razdoblje prošle godine zbog povećanja broja zaposlenika i davanja. Također, u sastavu konta 3111 su sadržani i troškovi MIO koji su u prethodnom razdoblju bili na posebnom kontu 3131.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16.757,82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13.041,24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77,8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Plaće za prekovremeni rad su manje zbog manje potrebe za </w:t>
      </w:r>
      <w:r>
        <w:t>prekovremenim radom zaposlenika.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2.966,67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7.356,87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Plaće za posebne uvjete rada imaju iskazani veći iznos u odnosu na isto razdoblje prošle godine jer je dio ovoga troška bio sadržan na kontu 3111, a sada se prikazuje zasebno.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mirovinsko osiguranje za staž s povećanim trajanjem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121.927,52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Doprinosi iz plaće su sastavni dio konta 3111.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osiguranje u slučaju nezaposlenosti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Doprinos za </w:t>
      </w:r>
      <w:r>
        <w:t>nezapošljavanje osoba s invaliditetom se ne plaća jer Škola ima zaposlenu jednu osobu s invaliditetom, a za drugu osobu se trenutno ne vrši plaćanje zbog pretplate iznosa u proteklim razdobljima.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2.444,60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3.708,82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151,7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Škola je u ovom razdoblju imala veće potrebe za službenim putovanjima pa su i troškovi veći.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21.390,52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28.492,37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133,2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Naknade za prijevoz su veće zbog povećanja broja zaposlenih djelatnika i povećanih iznosa naknada.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Manji iznos nego u istom razdoblju protekle godine zbog manje stručnih usavršavanja i manjeg iznosa potrebnih kotizacija.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915,85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1.287,60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Troškovi korištenja privatnih automobila u službene svrhe su veći u </w:t>
      </w:r>
      <w:r>
        <w:t>odnosu na isto razdoblje protekle godine zbog povećane potrebe za upotrebom privatnih automobila u službene svrhe.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</w:t>
            </w:r>
            <w:r>
              <w:rPr>
                <w:b/>
                <w:sz w:val="18"/>
              </w:rPr>
              <w:t>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8.160,24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14.458,19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177,2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Troškovi uredskog materijala i materijala za nastavu pokazuju veliko povećanje zbog rasta cijena materijala.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58.873,52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65.353,43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Troškovi namirnica za školsku prehranu i boravak učenika pokazuju </w:t>
      </w:r>
      <w:r>
        <w:t>povećanje zbog rasta cijena materijala.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22.008,41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19.150,73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U </w:t>
      </w:r>
      <w:r>
        <w:t>iznosu nije sadržan trošak električne energije za lipanj jer račun nije zaprimljen do zaključenja financijskog izvještaja. Trošak će se knjižiti u naredno razdoblje.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</w:t>
            </w:r>
            <w:r>
              <w:rPr>
                <w:b/>
                <w:sz w:val="18"/>
              </w:rPr>
              <w:t>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Nabavljeni je sitni inventar u sklopu projekta Zum Garten financiranom od strane nadležnog ministarstva.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r>
              <w:rPr>
                <w:b/>
                <w:sz w:val="18"/>
              </w:rPr>
              <w:t>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1.145,69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10,4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Službena i radna odjeća i obuća </w:t>
      </w:r>
      <w:r>
        <w:t>nabavljati će se u narednom razdoblju.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1.818,77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10.476,04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576,0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Izvedeni su keramičarski radovi na vanjskim stepenicama škole i obnavljanje parketa u jednoj učionici.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3.492,92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4.628,33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132,5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Zbog povećanja cijene odvoza smeća trošak komunalnih usluga je veći.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522,60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133,5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Trošak se odnosi na najam pisača koji se nalazi u zbornici Škole. Trošak je nešto veći zbog povećanja cijene najma</w:t>
      </w:r>
      <w:r>
        <w:t xml:space="preserve"> uređaja.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2.764,85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42,7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Iznos je </w:t>
      </w:r>
      <w:r>
        <w:t>manji nego u istom razdoblju protekle godine jer ove godine nisu planirani zdravstveni pregledi djelatnika.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</w:t>
            </w:r>
            <w:r>
              <w:rPr>
                <w:b/>
                <w:sz w:val="18"/>
              </w:rPr>
              <w:t>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963,47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1.818,86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188,8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Povećani troškovi ove stavke rezultat su odvjetničkih usluga radi problema radnih odnosa i obustava plaće djelatnika.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954,73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1.487,48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155,8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Trošak je veći zbog uspostave novog programa za poslovanje Škole preko riznice.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405,8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U ostale usluge ubrajamo usluge glazbene pratnje na </w:t>
      </w:r>
      <w:r>
        <w:t>priredbama u Školi te natjecanjima školskog zbora, uređenje Škole i izradu fotografija.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2.550,04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2.744,56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107,6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Troškovi reprezentacije, protokola, članarina i nagrade uspješnim učenicima na kraju školske godine.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1065,4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Troškovi reprezentacije uključuje troškove nabave simboličnih poklona za Dan žena i ostale troškove </w:t>
      </w:r>
      <w:r>
        <w:t>reprezentacije. Taj je trošak prošle godine iskazan na kontu 3299.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428,09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144,7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Troškovi članarina raznim ustanovama i pravnim osobama. Troškovi su veći u odnosu na isto razdoblje prošle godine zbog povećanja cijena članarina.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Uključuje plaćene pristojbe plaćene prilikom izmjene Statuta škole kod Trgovačkog suda u Varaždinu.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z w:val="18"/>
              </w:rPr>
              <w:t xml:space="preserve">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1.866,96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1.677,57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89,9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Troškovi protokola i nagrada uspješnim </w:t>
      </w:r>
      <w:r>
        <w:t>učenicima na kraju školske godine.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458,27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411,12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89,7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Bankarske usluge i usluge platnog prometa su manje nego u istom razdoblju protekle godine zbog zatvaranja poslovnog računa Škole.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2.007,33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21,3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Kupljeni podni jastuci za knjižnicu i magnetne ploče u zbornici.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2.026,95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7,4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Nadogradnja sustava tehničke zaštite u Školi.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4.416,61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Rashod ugradnje zaštite i portafona na ulazna vrata matične i područne škole.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3.889,57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269,4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Nabavljena </w:t>
      </w:r>
      <w:r>
        <w:t>perilica posuđa, projektor za učionicu, oglasne ploče za hodnike Škole i suncobrani.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Kupljena knjiga za potrebe knjižnice.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novčanih </w:t>
            </w:r>
            <w:r>
              <w:rPr>
                <w:sz w:val="18"/>
              </w:rPr>
              <w:t>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102.967,58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Stanje se odnosi na saldo blagajne, s obzirom da je žiro račun škole zatvoreni 30.04.2025., a sredstva su prebačena na račun osnivača te Škola </w:t>
      </w:r>
      <w:r>
        <w:t>posluje preko sustava Riznice.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iz državnog proračuna proračunskim </w:t>
            </w:r>
            <w:r>
              <w:rPr>
                <w:sz w:val="18"/>
              </w:rPr>
              <w:t>korisnicima proračuna JLP(R)S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854.285,67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Prihod iz nadležnog ministarstva i proračuna.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lastRenderedPageBreak/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JLP(R)S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805.740,26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36.565,87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4,5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Prihod uplaćen od strane Općine Sveti Juraj na Bregu za sufinanciranje cijene produženog boravka u Školi.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iz državnog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11.128,91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Prihodi za financiranje rashoda pomoćnika u nastavi u sklopu projekta Škole jednakih mogućnosti knjiženi je na konto 6711.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</w:t>
            </w:r>
            <w:r>
              <w:rPr>
                <w:b/>
                <w:sz w:val="18"/>
              </w:rPr>
              <w:t>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Sufinanciranje cijene usluge, participacije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20.346,80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26.217,49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128,9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Uplate roditelja za produženi boravak učenika i ostale namjene (nabava časopisa, ispita i slično).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Ugovori o djelu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322,84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673,45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208,6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Ugovori o djelu odnose se na ugovore sklopljene s postojećim </w:t>
      </w:r>
      <w:r>
        <w:t>djelatnikom škole za uslugu čuvanja dvorane prilikom boravka vanjskih korisnika te je u potpunosti financiran iz vlastitih prihoda škole.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obveza na kraju </w:t>
            </w:r>
            <w:r>
              <w:rPr>
                <w:sz w:val="18"/>
              </w:rPr>
              <w:t>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146.291,98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Prikazane obveze većinom se odnose na obračunate plaće djelatnika koje dospijevaju tijekom srpnja 2025. godine. Manji dio obveza odnosi se na tekuće obveze prema </w:t>
      </w:r>
      <w:r>
        <w:t>dobavljačima.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076E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 xml:space="preserve">Škola s danom 30.06.2025. godine nije imala dospjelih </w:t>
      </w:r>
      <w:r>
        <w:t>obveza. Sve obveze dospijevaju tijekom srpnja 2025. godine.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143.774,10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Obveze za plaće djelatnika za lipanj i tekuće obveze prema dobavljačima.</w:t>
      </w:r>
    </w:p>
    <w:p w:rsidR="00076EA6" w:rsidRDefault="00076EA6"/>
    <w:p w:rsidR="00076EA6" w:rsidRDefault="00996FBB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076E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76EA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predujmove, depozite, jamčevne pologe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2.517,88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076EA6" w:rsidRDefault="00996F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076EA6" w:rsidRDefault="00076EA6">
      <w:pPr>
        <w:spacing w:after="0"/>
      </w:pPr>
    </w:p>
    <w:p w:rsidR="00076EA6" w:rsidRDefault="00996FBB">
      <w:pPr>
        <w:spacing w:line="240" w:lineRule="auto"/>
        <w:jc w:val="both"/>
      </w:pPr>
      <w:r>
        <w:t>Obveze za bolovanja na teret HZZO-a.</w:t>
      </w:r>
    </w:p>
    <w:p w:rsidR="00076EA6" w:rsidRDefault="00076EA6"/>
    <w:sectPr w:rsidR="0007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A6"/>
    <w:rsid w:val="00076EA6"/>
    <w:rsid w:val="009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2FE88-2275-4880-9093-281B2E28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Skola-Martina</dc:creator>
  <cp:lastModifiedBy>Skola-Martina</cp:lastModifiedBy>
  <cp:revision>3</cp:revision>
  <dcterms:created xsi:type="dcterms:W3CDTF">2025-07-09T17:57:00Z</dcterms:created>
  <dcterms:modified xsi:type="dcterms:W3CDTF">2025-07-09T17:57:00Z</dcterms:modified>
</cp:coreProperties>
</file>