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3C9" w:rsidRDefault="00F913C9" w:rsidP="00F913C9">
      <w:pPr>
        <w:rPr>
          <w:b/>
        </w:rPr>
      </w:pPr>
    </w:p>
    <w:p w:rsidR="00F913C9" w:rsidRDefault="00F913C9" w:rsidP="00F913C9">
      <w:pPr>
        <w:rPr>
          <w:b/>
        </w:rPr>
      </w:pPr>
    </w:p>
    <w:p w:rsidR="00F913C9" w:rsidRPr="00EA7A3F" w:rsidRDefault="00F913C9" w:rsidP="00F913C9">
      <w:pPr>
        <w:rPr>
          <w:b/>
        </w:rPr>
      </w:pPr>
      <w:r w:rsidRPr="00EA7A3F">
        <w:rPr>
          <w:b/>
        </w:rPr>
        <w:t>PROJEKT : ŠKOLE JEDNAKIH MOGUĆNOSTI U Međimurskoj županiji za školsku godinu 2015/2016</w:t>
      </w:r>
    </w:p>
    <w:p w:rsidR="00F913C9" w:rsidRDefault="00F913C9" w:rsidP="00F913C9">
      <w:r>
        <w:tab/>
      </w:r>
    </w:p>
    <w:p w:rsidR="00F913C9" w:rsidRDefault="00F913C9" w:rsidP="00F913C9"/>
    <w:p w:rsidR="00F913C9" w:rsidRDefault="00F913C9" w:rsidP="00F913C9">
      <w:pPr>
        <w:ind w:firstLine="708"/>
      </w:pPr>
      <w:r>
        <w:t xml:space="preserve">3 srednje i  21 osnovna škola  u Međimurskoj županiji uključene su u projekt koji osigurava pomoćnike u nastavi učenicima sa teškoćama na području Međimurske županije. Nositelj projekta je Međimurska županija, a njegova vrijednost je 2.665.257,24 kuna. Projekt se sufinancira iz Europskog socijalnog fonda. Međimurska županija sufinancira dio troškova projekta u iznosu  165.257,24 kuna. Provodi se od 03.rujna 2015.  do 02. rujna 2016., a iz dobivenih sredstava osigurane su troškovi plaća pomoćnika u nastavi, putni troškovi, edukacije, sanitarni </w:t>
      </w:r>
      <w:r w:rsidR="00D57A72">
        <w:t xml:space="preserve">lječnički </w:t>
      </w:r>
      <w:r>
        <w:t>pregled te  dnevnice za ekskurzije.</w:t>
      </w:r>
    </w:p>
    <w:p w:rsidR="00F913C9" w:rsidRDefault="00F913C9" w:rsidP="00F913C9">
      <w:r>
        <w:t xml:space="preserve"> </w:t>
      </w:r>
      <w:r>
        <w:tab/>
        <w:t>Škole koje su uključene u projekt kao partneri su : Osnovna škola Belica, Osnovna škola Domašinec, Osnovna škola Donja Dubrava, Osnovna škola Donji Kraljevec, Osnovna škola Gornji Mihaljevec, Osnovna škola Hodošan, Osnovna škola Jože Horvata Kotoriba, Osnovna škola Tomaša Goričanca Mala Subotica, Osnovan škola Mursko Središće, Osnovna škola Nedelišće, Osnovna škola Orehovica, Osnovna škola Podturen, Osnovna škola Vladimira Nazora Pribislavec,  Osnovna škola Strahoninec, Osnovna škola Sveta Marija,Osnovna škola Ivana Gorana Kovačića Sveti Juraj na Bregu,  Osnovna škola Sveti Martin na Muri, Osnovna škola Selnica, Osnovna škola Petar Zrinski Šenkovec, Osnovna škola Prelog, Osnovna škola Dr. Vinka Žganca  Vratišinec, Ekonomska i trgovačka škola Čakovec, Srednja škola Prelog i  Tehnička škola Čakovec.</w:t>
      </w:r>
    </w:p>
    <w:p w:rsidR="00F913C9" w:rsidRDefault="00F913C9" w:rsidP="00F913C9">
      <w:pPr>
        <w:ind w:firstLine="708"/>
      </w:pPr>
      <w:r>
        <w:t>Cilj projekta je osigurati adekvatnu podršku</w:t>
      </w:r>
      <w:r w:rsidR="00D57A72">
        <w:t xml:space="preserve"> za </w:t>
      </w:r>
      <w:r>
        <w:t>57 učenika s teškoćama uključenih  u redovne programe osnovnih i srednjih škola u vidu pomoćnika te ujedinio podići svijest javnosti , medija i relevantnih institucija o važnosti uključivanja djece s teškoćama u redovne odgojno – obrazovne programe. Cilj asistiranja u nastavi nije samo  u funkciji prevencije neželjenih ponašanja, već i u funkciji stvaranja kreativnih, produktivnih i uspješnih učenika.</w:t>
      </w:r>
    </w:p>
    <w:p w:rsidR="00F913C9" w:rsidRDefault="00F913C9" w:rsidP="00F913C9">
      <w:r>
        <w:t>Osnovna zadaća asistenata u nastavi je svakodnevna podrška učeniku u razredu direktnim radom kojim učeniku  s posebnim obrazovnim potrebama pomaže uk</w:t>
      </w:r>
      <w:r w:rsidR="00684AD4">
        <w:t>ljučiti</w:t>
      </w:r>
      <w:r>
        <w:t xml:space="preserve"> u razredni kolektiv, svladavanje socijalno – psiholoških prepreka i nastavnih sadržaja. </w:t>
      </w:r>
    </w:p>
    <w:p w:rsidR="00F913C9" w:rsidRDefault="00F913C9" w:rsidP="00F913C9">
      <w:r>
        <w:t xml:space="preserve">Uvođenjem asistenata u nastavu mijenjaju se uvjeti školovanja sa svrhom osiguranja normalnog životnog ritma djece sa teškoćama u razvoju ali i društvo, </w:t>
      </w:r>
      <w:r w:rsidR="009D2B9E">
        <w:t xml:space="preserve"> </w:t>
      </w:r>
      <w:r>
        <w:t xml:space="preserve">mora prepoznati probleme i dati vlastiti doprinos u njihovoj inkluziji.       </w:t>
      </w:r>
    </w:p>
    <w:p w:rsidR="00F913C9" w:rsidRDefault="00F913C9" w:rsidP="00F913C9">
      <w:r>
        <w:t xml:space="preserve">  </w:t>
      </w:r>
    </w:p>
    <w:p w:rsidR="004E71D0" w:rsidRPr="00F913C9" w:rsidRDefault="004E71D0" w:rsidP="00F913C9">
      <w:pPr>
        <w:rPr>
          <w:szCs w:val="20"/>
        </w:rPr>
      </w:pPr>
    </w:p>
    <w:sectPr w:rsidR="004E71D0" w:rsidRPr="00F913C9" w:rsidSect="00125E09">
      <w:headerReference w:type="default" r:id="rId8"/>
      <w:footerReference w:type="default" r:id="rId9"/>
      <w:headerReference w:type="first" r:id="rId10"/>
      <w:footerReference w:type="first" r:id="rId11"/>
      <w:pgSz w:w="11906" w:h="16838"/>
      <w:pgMar w:top="811"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3A8" w:rsidRDefault="00C643A8" w:rsidP="00A95626">
      <w:r>
        <w:separator/>
      </w:r>
    </w:p>
  </w:endnote>
  <w:endnote w:type="continuationSeparator" w:id="1">
    <w:p w:rsidR="00C643A8" w:rsidRDefault="00C643A8" w:rsidP="00A956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W1)">
    <w:altName w:val="Arial"/>
    <w:charset w:val="EE"/>
    <w:family w:val="swiss"/>
    <w:pitch w:val="variable"/>
    <w:sig w:usb0="00000000"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0E" w:rsidRDefault="00223656" w:rsidP="00D64730">
    <w:pPr>
      <w:pStyle w:val="Podnoje"/>
      <w:jc w:val="center"/>
    </w:pPr>
    <w:r>
      <w:rPr>
        <w:rFonts w:ascii="Arial" w:hAnsi="Arial" w:cs="Arial"/>
        <w:noProof/>
        <w:sz w:val="18"/>
        <w:lang w:val="hr-HR" w:eastAsia="hr-HR"/>
      </w:rPr>
      <w:drawing>
        <wp:inline distT="0" distB="0" distL="0" distR="0">
          <wp:extent cx="1352550" cy="390525"/>
          <wp:effectExtent l="19050" t="0" r="0" b="0"/>
          <wp:docPr id="6" name="Slika 10" descr="http://www.goricastaklo.hr/wp-content/uploads/2014/10/White-fla63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www.goricastaklo.hr/wp-content/uploads/2014/10/White-fla630-180-2.jpg"/>
                  <pic:cNvPicPr>
                    <a:picLocks noChangeAspect="1" noChangeArrowheads="1"/>
                  </pic:cNvPicPr>
                </pic:nvPicPr>
                <pic:blipFill>
                  <a:blip r:embed="rId1"/>
                  <a:srcRect/>
                  <a:stretch>
                    <a:fillRect/>
                  </a:stretch>
                </pic:blipFill>
                <pic:spPr bwMode="auto">
                  <a:xfrm>
                    <a:off x="0" y="0"/>
                    <a:ext cx="1352550" cy="39052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0E" w:rsidRDefault="00223656" w:rsidP="002F1DA4">
    <w:pPr>
      <w:pStyle w:val="Podnoje"/>
      <w:jc w:val="center"/>
    </w:pPr>
    <w:r>
      <w:rPr>
        <w:noProof/>
        <w:lang w:val="hr-HR" w:eastAsia="hr-HR"/>
      </w:rPr>
      <w:drawing>
        <wp:inline distT="0" distB="0" distL="0" distR="0">
          <wp:extent cx="1352550" cy="390525"/>
          <wp:effectExtent l="19050" t="0" r="0" b="0"/>
          <wp:docPr id="12" name="Slika 10" descr="http://www.goricastaklo.hr/wp-content/uploads/2014/10/White-fla63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www.goricastaklo.hr/wp-content/uploads/2014/10/White-fla630-180-2.jpg"/>
                  <pic:cNvPicPr>
                    <a:picLocks noChangeAspect="1" noChangeArrowheads="1"/>
                  </pic:cNvPicPr>
                </pic:nvPicPr>
                <pic:blipFill>
                  <a:blip r:embed="rId1"/>
                  <a:srcRect/>
                  <a:stretch>
                    <a:fillRect/>
                  </a:stretch>
                </pic:blipFill>
                <pic:spPr bwMode="auto">
                  <a:xfrm>
                    <a:off x="0" y="0"/>
                    <a:ext cx="1352550" cy="39052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3A8" w:rsidRDefault="00C643A8" w:rsidP="00A95626">
      <w:r>
        <w:separator/>
      </w:r>
    </w:p>
  </w:footnote>
  <w:footnote w:type="continuationSeparator" w:id="1">
    <w:p w:rsidR="00C643A8" w:rsidRDefault="00C643A8" w:rsidP="00A956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30" w:rsidRPr="00621E45" w:rsidRDefault="00D64730" w:rsidP="00D64730">
    <w:pPr>
      <w:pStyle w:val="Zaglavlje"/>
      <w:rPr>
        <w:noProof/>
        <w:lang w:eastAsia="hr-HR"/>
      </w:rPr>
    </w:pPr>
    <w:r>
      <w:rPr>
        <w:noProof/>
        <w:lang w:eastAsia="hr-HR"/>
      </w:rPr>
      <w:t xml:space="preserve">  </w:t>
    </w:r>
    <w:r w:rsidR="00223656">
      <w:rPr>
        <w:noProof/>
        <w:lang w:val="hr-HR" w:eastAsia="hr-HR"/>
      </w:rPr>
      <w:drawing>
        <wp:inline distT="0" distB="0" distL="0" distR="0">
          <wp:extent cx="800100" cy="390525"/>
          <wp:effectExtent l="19050" t="0" r="0" b="0"/>
          <wp:docPr id="1" name="Slika 14" descr="http://ortoflex.sfsb.hr/wp-content/uploads/2014/02/mzos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http://ortoflex.sfsb.hr/wp-content/uploads/2014/02/mzos_hr.jpg"/>
                  <pic:cNvPicPr>
                    <a:picLocks noChangeAspect="1" noChangeArrowheads="1"/>
                  </pic:cNvPicPr>
                </pic:nvPicPr>
                <pic:blipFill>
                  <a:blip r:embed="rId1"/>
                  <a:srcRect/>
                  <a:stretch>
                    <a:fillRect/>
                  </a:stretch>
                </pic:blipFill>
                <pic:spPr bwMode="auto">
                  <a:xfrm>
                    <a:off x="0" y="0"/>
                    <a:ext cx="800100" cy="390525"/>
                  </a:xfrm>
                  <a:prstGeom prst="rect">
                    <a:avLst/>
                  </a:prstGeom>
                  <a:noFill/>
                  <a:ln w="9525">
                    <a:noFill/>
                    <a:miter lim="800000"/>
                    <a:headEnd/>
                    <a:tailEnd/>
                  </a:ln>
                </pic:spPr>
              </pic:pic>
            </a:graphicData>
          </a:graphic>
        </wp:inline>
      </w:drawing>
    </w:r>
    <w:r>
      <w:rPr>
        <w:noProof/>
        <w:lang w:eastAsia="hr-HR"/>
      </w:rPr>
      <w:t xml:space="preserve">         </w:t>
    </w:r>
    <w:r>
      <w:rPr>
        <w:noProof/>
        <w:lang w:eastAsia="hr-HR"/>
      </w:rPr>
      <w:tab/>
      <w:t xml:space="preserve"> </w:t>
    </w:r>
    <w:r w:rsidR="00223656">
      <w:rPr>
        <w:noProof/>
        <w:lang w:val="hr-HR" w:eastAsia="hr-HR"/>
      </w:rPr>
      <w:drawing>
        <wp:inline distT="0" distB="0" distL="0" distR="0">
          <wp:extent cx="542925" cy="552450"/>
          <wp:effectExtent l="19050" t="0" r="9525"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srcRect/>
                  <a:stretch>
                    <a:fillRect/>
                  </a:stretch>
                </pic:blipFill>
                <pic:spPr bwMode="auto">
                  <a:xfrm>
                    <a:off x="0" y="0"/>
                    <a:ext cx="542925" cy="552450"/>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923925" cy="552450"/>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923925" cy="552450"/>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485775" cy="552450"/>
          <wp:effectExtent l="19050" t="0" r="9525" b="0"/>
          <wp:docPr id="4" name="Slika 1" descr="H:\Documents and Settings\Administrator\Desktop\ZUPANIJA-ma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Documents and Settings\Administrator\Desktop\ZUPANIJA-mail_1.jpg"/>
                  <pic:cNvPicPr>
                    <a:picLocks noChangeAspect="1" noChangeArrowheads="1"/>
                  </pic:cNvPicPr>
                </pic:nvPicPr>
                <pic:blipFill>
                  <a:blip r:embed="rId4"/>
                  <a:srcRect/>
                  <a:stretch>
                    <a:fillRect/>
                  </a:stretch>
                </pic:blipFill>
                <pic:spPr bwMode="auto">
                  <a:xfrm>
                    <a:off x="0" y="0"/>
                    <a:ext cx="485775" cy="552450"/>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1266825" cy="361950"/>
          <wp:effectExtent l="19050" t="0" r="9525" b="0"/>
          <wp:docPr id="5" name="Slika 7" descr="http://www.goricastaklo.hr/wp-content/uploads/2014/10/White-fla63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goricastaklo.hr/wp-content/uploads/2014/10/White-fla630-180-2.jpg"/>
                  <pic:cNvPicPr>
                    <a:picLocks noChangeAspect="1" noChangeArrowheads="1"/>
                  </pic:cNvPicPr>
                </pic:nvPicPr>
                <pic:blipFill>
                  <a:blip r:embed="rId5"/>
                  <a:srcRect/>
                  <a:stretch>
                    <a:fillRect/>
                  </a:stretch>
                </pic:blipFill>
                <pic:spPr bwMode="auto">
                  <a:xfrm>
                    <a:off x="0" y="0"/>
                    <a:ext cx="1266825" cy="361950"/>
                  </a:xfrm>
                  <a:prstGeom prst="rect">
                    <a:avLst/>
                  </a:prstGeom>
                  <a:noFill/>
                  <a:ln w="9525">
                    <a:noFill/>
                    <a:miter lim="800000"/>
                    <a:headEnd/>
                    <a:tailEnd/>
                  </a:ln>
                </pic:spPr>
              </pic:pic>
            </a:graphicData>
          </a:graphic>
        </wp:inline>
      </w:drawing>
    </w:r>
    <w:r>
      <w:rPr>
        <w:noProof/>
        <w:lang w:eastAsia="hr-HR"/>
      </w:rPr>
      <w:t xml:space="preserve">     </w:t>
    </w:r>
    <w:r>
      <w:rPr>
        <w:noProof/>
        <w:lang w:val="hr-HR" w:eastAsia="hr-HR"/>
      </w:rPr>
      <w:t xml:space="preserve">             </w:t>
    </w:r>
    <w:r w:rsidRPr="00621E45">
      <w:rPr>
        <w:noProof/>
        <w:lang w:eastAsia="hr-HR"/>
      </w:rPr>
      <w:tab/>
    </w:r>
    <w:r>
      <w:rPr>
        <w:noProof/>
        <w:lang w:val="hr-HR" w:eastAsia="hr-HR"/>
      </w:rPr>
      <w:t xml:space="preserve">                  </w:t>
    </w:r>
    <w:r>
      <w:rPr>
        <w:noProof/>
        <w:lang w:eastAsia="hr-HR"/>
      </w:rPr>
      <w:t xml:space="preserve">      </w:t>
    </w:r>
  </w:p>
  <w:p w:rsidR="00D64730" w:rsidRPr="00125E09" w:rsidRDefault="00D64730" w:rsidP="00D64730">
    <w:pPr>
      <w:pStyle w:val="Default"/>
      <w:jc w:val="center"/>
      <w:rPr>
        <w:rFonts w:ascii="Arial" w:hAnsi="Arial" w:cs="Arial"/>
        <w:b/>
        <w:bCs/>
        <w:sz w:val="16"/>
        <w:szCs w:val="16"/>
      </w:rPr>
    </w:pPr>
    <w:r w:rsidRPr="00125E09">
      <w:rPr>
        <w:rFonts w:ascii="Arial" w:hAnsi="Arial" w:cs="Arial"/>
        <w:b/>
        <w:bCs/>
        <w:sz w:val="16"/>
        <w:szCs w:val="16"/>
      </w:rPr>
      <w:t>HR.2.2.04 - 0033</w:t>
    </w:r>
  </w:p>
  <w:p w:rsidR="00D64730" w:rsidRPr="00125E09" w:rsidRDefault="00D64730" w:rsidP="00D64730">
    <w:pPr>
      <w:pStyle w:val="Default"/>
      <w:jc w:val="center"/>
      <w:rPr>
        <w:rFonts w:ascii="Arial" w:hAnsi="Arial" w:cs="Arial"/>
        <w:b/>
        <w:bCs/>
        <w:sz w:val="16"/>
        <w:szCs w:val="16"/>
      </w:rPr>
    </w:pPr>
    <w:r w:rsidRPr="00125E09">
      <w:rPr>
        <w:rFonts w:ascii="Arial" w:hAnsi="Arial" w:cs="Arial"/>
        <w:b/>
        <w:bCs/>
        <w:sz w:val="16"/>
        <w:szCs w:val="16"/>
      </w:rPr>
      <w:t>"ŠKOLE JEDNAKIH MOGUĆNOSTI- osiguravanje pomoćnika učenicima s teškoćama</w:t>
    </w:r>
  </w:p>
  <w:p w:rsidR="00D82C0E" w:rsidRDefault="00D64730" w:rsidP="00D64730">
    <w:pPr>
      <w:pStyle w:val="Default"/>
      <w:jc w:val="center"/>
    </w:pPr>
    <w:r w:rsidRPr="00125E09">
      <w:rPr>
        <w:rFonts w:ascii="Arial" w:hAnsi="Arial" w:cs="Arial"/>
        <w:b/>
        <w:bCs/>
        <w:sz w:val="16"/>
        <w:szCs w:val="16"/>
      </w:rPr>
      <w:t>u školama Međimurske županije za školsku godinu 2014./2015."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0E" w:rsidRPr="00621E45" w:rsidRDefault="00D82C0E" w:rsidP="00621E45">
    <w:pPr>
      <w:pStyle w:val="Zaglavlje"/>
      <w:rPr>
        <w:noProof/>
        <w:lang w:eastAsia="hr-HR"/>
      </w:rPr>
    </w:pPr>
    <w:r>
      <w:rPr>
        <w:noProof/>
        <w:lang w:eastAsia="hr-HR"/>
      </w:rPr>
      <w:t xml:space="preserve"> </w:t>
    </w:r>
    <w:r w:rsidR="00223656">
      <w:rPr>
        <w:noProof/>
        <w:lang w:val="hr-HR" w:eastAsia="hr-HR"/>
      </w:rPr>
      <w:drawing>
        <wp:inline distT="0" distB="0" distL="0" distR="0">
          <wp:extent cx="800100" cy="390525"/>
          <wp:effectExtent l="19050" t="0" r="0" b="0"/>
          <wp:docPr id="7" name="Slika 14" descr="http://ortoflex.sfsb.hr/wp-content/uploads/2014/02/mzos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http://ortoflex.sfsb.hr/wp-content/uploads/2014/02/mzos_hr.jpg"/>
                  <pic:cNvPicPr>
                    <a:picLocks noChangeAspect="1" noChangeArrowheads="1"/>
                  </pic:cNvPicPr>
                </pic:nvPicPr>
                <pic:blipFill>
                  <a:blip r:embed="rId1"/>
                  <a:srcRect/>
                  <a:stretch>
                    <a:fillRect/>
                  </a:stretch>
                </pic:blipFill>
                <pic:spPr bwMode="auto">
                  <a:xfrm>
                    <a:off x="0" y="0"/>
                    <a:ext cx="800100" cy="390525"/>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1019175" cy="695325"/>
          <wp:effectExtent l="19050" t="0" r="9525" b="0"/>
          <wp:docPr id="8" name="Slika 1" descr="http://www.strukturnifondovi.hr/resize.aspx?filename=/Novosti/Ucinkoviti%20ljudski%20potencijali_LOGO.png&amp;width=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strukturnifondovi.hr/resize.aspx?filename=/Novosti/Ucinkoviti%20ljudski%20potencijali_LOGO.png&amp;width=593"/>
                  <pic:cNvPicPr>
                    <a:picLocks noChangeAspect="1" noChangeArrowheads="1"/>
                  </pic:cNvPicPr>
                </pic:nvPicPr>
                <pic:blipFill>
                  <a:blip r:embed="rId2"/>
                  <a:srcRect/>
                  <a:stretch>
                    <a:fillRect/>
                  </a:stretch>
                </pic:blipFill>
                <pic:spPr bwMode="auto">
                  <a:xfrm>
                    <a:off x="0" y="0"/>
                    <a:ext cx="1019175" cy="695325"/>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923925" cy="552450"/>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923925" cy="552450"/>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485775" cy="552450"/>
          <wp:effectExtent l="19050" t="0" r="9525" b="0"/>
          <wp:docPr id="10" name="Slika 1" descr="H:\Documents and Settings\Administrator\Desktop\ZUPANIJA-ma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Documents and Settings\Administrator\Desktop\ZUPANIJA-mail_1.jpg"/>
                  <pic:cNvPicPr>
                    <a:picLocks noChangeAspect="1" noChangeArrowheads="1"/>
                  </pic:cNvPicPr>
                </pic:nvPicPr>
                <pic:blipFill>
                  <a:blip r:embed="rId4"/>
                  <a:srcRect/>
                  <a:stretch>
                    <a:fillRect/>
                  </a:stretch>
                </pic:blipFill>
                <pic:spPr bwMode="auto">
                  <a:xfrm>
                    <a:off x="0" y="0"/>
                    <a:ext cx="485775" cy="552450"/>
                  </a:xfrm>
                  <a:prstGeom prst="rect">
                    <a:avLst/>
                  </a:prstGeom>
                  <a:noFill/>
                  <a:ln w="9525">
                    <a:noFill/>
                    <a:miter lim="800000"/>
                    <a:headEnd/>
                    <a:tailEnd/>
                  </a:ln>
                </pic:spPr>
              </pic:pic>
            </a:graphicData>
          </a:graphic>
        </wp:inline>
      </w:drawing>
    </w:r>
    <w:r>
      <w:rPr>
        <w:noProof/>
        <w:lang w:eastAsia="hr-HR"/>
      </w:rPr>
      <w:t xml:space="preserve">        </w:t>
    </w:r>
    <w:r w:rsidR="00223656">
      <w:rPr>
        <w:noProof/>
        <w:lang w:val="hr-HR" w:eastAsia="hr-HR"/>
      </w:rPr>
      <w:drawing>
        <wp:inline distT="0" distB="0" distL="0" distR="0">
          <wp:extent cx="1266825" cy="361950"/>
          <wp:effectExtent l="19050" t="0" r="9525" b="0"/>
          <wp:docPr id="11" name="Slika 7" descr="http://www.goricastaklo.hr/wp-content/uploads/2014/10/White-fla63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goricastaklo.hr/wp-content/uploads/2014/10/White-fla630-180-2.jpg"/>
                  <pic:cNvPicPr>
                    <a:picLocks noChangeAspect="1" noChangeArrowheads="1"/>
                  </pic:cNvPicPr>
                </pic:nvPicPr>
                <pic:blipFill>
                  <a:blip r:embed="rId5"/>
                  <a:srcRect/>
                  <a:stretch>
                    <a:fillRect/>
                  </a:stretch>
                </pic:blipFill>
                <pic:spPr bwMode="auto">
                  <a:xfrm>
                    <a:off x="0" y="0"/>
                    <a:ext cx="1266825" cy="361950"/>
                  </a:xfrm>
                  <a:prstGeom prst="rect">
                    <a:avLst/>
                  </a:prstGeom>
                  <a:noFill/>
                  <a:ln w="9525">
                    <a:noFill/>
                    <a:miter lim="800000"/>
                    <a:headEnd/>
                    <a:tailEnd/>
                  </a:ln>
                </pic:spPr>
              </pic:pic>
            </a:graphicData>
          </a:graphic>
        </wp:inline>
      </w:drawing>
    </w:r>
    <w:r>
      <w:rPr>
        <w:noProof/>
        <w:lang w:eastAsia="hr-HR"/>
      </w:rPr>
      <w:t xml:space="preserve">     </w:t>
    </w:r>
    <w:r>
      <w:rPr>
        <w:noProof/>
        <w:lang w:val="hr-HR" w:eastAsia="hr-HR"/>
      </w:rPr>
      <w:t xml:space="preserve">             </w:t>
    </w:r>
    <w:r w:rsidRPr="00621E45">
      <w:rPr>
        <w:noProof/>
        <w:lang w:eastAsia="hr-HR"/>
      </w:rPr>
      <w:tab/>
    </w:r>
    <w:r>
      <w:rPr>
        <w:noProof/>
        <w:lang w:val="hr-HR" w:eastAsia="hr-HR"/>
      </w:rPr>
      <w:t xml:space="preserve">                  </w:t>
    </w:r>
    <w:r>
      <w:rPr>
        <w:noProof/>
        <w:lang w:eastAsia="hr-HR"/>
      </w:rPr>
      <w:t xml:space="preserve">      </w:t>
    </w:r>
  </w:p>
  <w:p w:rsidR="00034981" w:rsidRPr="00125E09" w:rsidRDefault="000641DC" w:rsidP="00034981">
    <w:pPr>
      <w:pStyle w:val="Default"/>
      <w:jc w:val="center"/>
      <w:rPr>
        <w:rFonts w:ascii="Arial" w:hAnsi="Arial" w:cs="Arial"/>
        <w:b/>
        <w:bCs/>
        <w:sz w:val="16"/>
        <w:szCs w:val="16"/>
      </w:rPr>
    </w:pPr>
    <w:r>
      <w:rPr>
        <w:rFonts w:ascii="Arial" w:hAnsi="Arial" w:cs="Arial"/>
        <w:b/>
        <w:bCs/>
        <w:sz w:val="16"/>
        <w:szCs w:val="16"/>
      </w:rPr>
      <w:t>UP.03.2.1.01.006</w:t>
    </w:r>
  </w:p>
  <w:p w:rsidR="00034981" w:rsidRPr="00125E09" w:rsidRDefault="00034981" w:rsidP="00034981">
    <w:pPr>
      <w:pStyle w:val="Default"/>
      <w:jc w:val="center"/>
      <w:rPr>
        <w:rFonts w:ascii="Arial" w:hAnsi="Arial" w:cs="Arial"/>
        <w:b/>
        <w:bCs/>
        <w:sz w:val="16"/>
        <w:szCs w:val="16"/>
      </w:rPr>
    </w:pPr>
    <w:r w:rsidRPr="00125E09">
      <w:rPr>
        <w:rFonts w:ascii="Arial" w:hAnsi="Arial" w:cs="Arial"/>
        <w:b/>
        <w:bCs/>
        <w:sz w:val="16"/>
        <w:szCs w:val="16"/>
      </w:rPr>
      <w:t>ŠKOLE JEDNAKIH MOGUĆNOSTI</w:t>
    </w:r>
    <w:r w:rsidR="000641DC">
      <w:rPr>
        <w:rFonts w:ascii="Arial" w:hAnsi="Arial" w:cs="Arial"/>
        <w:b/>
        <w:bCs/>
        <w:sz w:val="16"/>
        <w:szCs w:val="16"/>
      </w:rPr>
      <w:t xml:space="preserve"> u  Međimurskoj</w:t>
    </w:r>
    <w:r w:rsidRPr="00125E09">
      <w:rPr>
        <w:rFonts w:ascii="Arial" w:hAnsi="Arial" w:cs="Arial"/>
        <w:b/>
        <w:bCs/>
        <w:sz w:val="16"/>
        <w:szCs w:val="16"/>
      </w:rPr>
      <w:t xml:space="preserve"> županij</w:t>
    </w:r>
    <w:r w:rsidR="000641DC">
      <w:rPr>
        <w:rFonts w:ascii="Arial" w:hAnsi="Arial" w:cs="Arial"/>
        <w:b/>
        <w:bCs/>
        <w:sz w:val="16"/>
        <w:szCs w:val="16"/>
      </w:rPr>
      <w:t>i za školsku godinu 2015./2016.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25C"/>
    <w:multiLevelType w:val="hybridMultilevel"/>
    <w:tmpl w:val="9236A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CD0C77"/>
    <w:multiLevelType w:val="hybridMultilevel"/>
    <w:tmpl w:val="9178328E"/>
    <w:lvl w:ilvl="0" w:tplc="041A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9A33B2"/>
    <w:multiLevelType w:val="hybridMultilevel"/>
    <w:tmpl w:val="47AABDDE"/>
    <w:lvl w:ilvl="0" w:tplc="C5DE5774">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nsid w:val="305B4521"/>
    <w:multiLevelType w:val="multilevel"/>
    <w:tmpl w:val="3DE6EFFC"/>
    <w:lvl w:ilvl="0">
      <w:start w:val="1"/>
      <w:numFmt w:val="upperRoman"/>
      <w:pStyle w:val="Naslov1"/>
      <w:lvlText w:val="%1."/>
      <w:lvlJc w:val="righ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nsid w:val="32D30EC2"/>
    <w:multiLevelType w:val="hybridMultilevel"/>
    <w:tmpl w:val="C1BE0F0A"/>
    <w:lvl w:ilvl="0" w:tplc="81482952">
      <w:start w:val="4002"/>
      <w:numFmt w:val="bullet"/>
      <w:lvlText w:val="-"/>
      <w:lvlJc w:val="left"/>
      <w:pPr>
        <w:tabs>
          <w:tab w:val="num" w:pos="360"/>
        </w:tabs>
        <w:ind w:left="360" w:hanging="360"/>
      </w:pPr>
      <w:rPr>
        <w:rFonts w:ascii="Arial" w:eastAsia="Times New Roman" w:hAnsi="Arial" w:cs="Arial (W1)" w:hint="default"/>
      </w:rPr>
    </w:lvl>
    <w:lvl w:ilvl="1" w:tplc="BC64C988">
      <w:start w:val="1"/>
      <w:numFmt w:val="bullet"/>
      <w:lvlText w:val="o"/>
      <w:lvlJc w:val="left"/>
      <w:pPr>
        <w:ind w:left="1440" w:hanging="360"/>
      </w:pPr>
      <w:rPr>
        <w:rFonts w:ascii="Courier New" w:hAnsi="Courier New" w:hint="default"/>
      </w:rPr>
    </w:lvl>
    <w:lvl w:ilvl="2" w:tplc="11901328">
      <w:start w:val="1"/>
      <w:numFmt w:val="bullet"/>
      <w:lvlText w:val=""/>
      <w:lvlJc w:val="left"/>
      <w:pPr>
        <w:ind w:left="2160" w:hanging="360"/>
      </w:pPr>
      <w:rPr>
        <w:rFonts w:ascii="Wingdings" w:hAnsi="Wingdings" w:hint="default"/>
      </w:rPr>
    </w:lvl>
    <w:lvl w:ilvl="3" w:tplc="60BEE92A">
      <w:start w:val="1"/>
      <w:numFmt w:val="bullet"/>
      <w:lvlText w:val=""/>
      <w:lvlJc w:val="left"/>
      <w:pPr>
        <w:ind w:left="2880" w:hanging="360"/>
      </w:pPr>
      <w:rPr>
        <w:rFonts w:ascii="Symbol" w:hAnsi="Symbol" w:hint="default"/>
      </w:rPr>
    </w:lvl>
    <w:lvl w:ilvl="4" w:tplc="A77268AA">
      <w:start w:val="1"/>
      <w:numFmt w:val="bullet"/>
      <w:lvlText w:val="o"/>
      <w:lvlJc w:val="left"/>
      <w:pPr>
        <w:ind w:left="3600" w:hanging="360"/>
      </w:pPr>
      <w:rPr>
        <w:rFonts w:ascii="Courier New" w:hAnsi="Courier New" w:hint="default"/>
      </w:rPr>
    </w:lvl>
    <w:lvl w:ilvl="5" w:tplc="987078F2">
      <w:start w:val="1"/>
      <w:numFmt w:val="bullet"/>
      <w:lvlText w:val=""/>
      <w:lvlJc w:val="left"/>
      <w:pPr>
        <w:ind w:left="4320" w:hanging="360"/>
      </w:pPr>
      <w:rPr>
        <w:rFonts w:ascii="Wingdings" w:hAnsi="Wingdings" w:hint="default"/>
      </w:rPr>
    </w:lvl>
    <w:lvl w:ilvl="6" w:tplc="53288EF6">
      <w:start w:val="1"/>
      <w:numFmt w:val="bullet"/>
      <w:lvlText w:val=""/>
      <w:lvlJc w:val="left"/>
      <w:pPr>
        <w:ind w:left="5040" w:hanging="360"/>
      </w:pPr>
      <w:rPr>
        <w:rFonts w:ascii="Symbol" w:hAnsi="Symbol" w:hint="default"/>
      </w:rPr>
    </w:lvl>
    <w:lvl w:ilvl="7" w:tplc="F4F85A82" w:tentative="1">
      <w:start w:val="1"/>
      <w:numFmt w:val="bullet"/>
      <w:lvlText w:val="o"/>
      <w:lvlJc w:val="left"/>
      <w:pPr>
        <w:ind w:left="5760" w:hanging="360"/>
      </w:pPr>
      <w:rPr>
        <w:rFonts w:ascii="Courier New" w:hAnsi="Courier New" w:hint="default"/>
      </w:rPr>
    </w:lvl>
    <w:lvl w:ilvl="8" w:tplc="C5527968" w:tentative="1">
      <w:start w:val="1"/>
      <w:numFmt w:val="bullet"/>
      <w:lvlText w:val=""/>
      <w:lvlJc w:val="left"/>
      <w:pPr>
        <w:ind w:left="6480" w:hanging="360"/>
      </w:pPr>
      <w:rPr>
        <w:rFonts w:ascii="Wingdings" w:hAnsi="Wingdings" w:hint="default"/>
      </w:rPr>
    </w:lvl>
  </w:abstractNum>
  <w:abstractNum w:abstractNumId="5">
    <w:nsid w:val="365639F0"/>
    <w:multiLevelType w:val="hybridMultilevel"/>
    <w:tmpl w:val="4FF83EA8"/>
    <w:lvl w:ilvl="0" w:tplc="041A000F">
      <w:start w:val="1"/>
      <w:numFmt w:val="decimal"/>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3EC4271D"/>
    <w:multiLevelType w:val="hybridMultilevel"/>
    <w:tmpl w:val="A4F6DC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43AB3FD9"/>
    <w:multiLevelType w:val="hybridMultilevel"/>
    <w:tmpl w:val="91920C6E"/>
    <w:lvl w:ilvl="0" w:tplc="B1A249E6">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80A5F9F"/>
    <w:multiLevelType w:val="hybridMultilevel"/>
    <w:tmpl w:val="EF96D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1A55E79"/>
    <w:multiLevelType w:val="hybridMultilevel"/>
    <w:tmpl w:val="1FC8B3DA"/>
    <w:lvl w:ilvl="0" w:tplc="FFFFFFFF">
      <w:start w:val="4002"/>
      <w:numFmt w:val="bullet"/>
      <w:lvlText w:val="-"/>
      <w:lvlJc w:val="left"/>
      <w:pPr>
        <w:tabs>
          <w:tab w:val="num" w:pos="360"/>
        </w:tabs>
        <w:ind w:left="360" w:hanging="360"/>
      </w:pPr>
      <w:rPr>
        <w:rFonts w:ascii="Arial" w:eastAsia="Times New Roman" w:hAnsi="Arial" w:cs="Arial (W1)"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FBF6C72"/>
    <w:multiLevelType w:val="hybridMultilevel"/>
    <w:tmpl w:val="244AB0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66DC4011"/>
    <w:multiLevelType w:val="hybridMultilevel"/>
    <w:tmpl w:val="4356A2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7C384A2C"/>
    <w:multiLevelType w:val="hybridMultilevel"/>
    <w:tmpl w:val="84B0D51C"/>
    <w:lvl w:ilvl="0" w:tplc="041A0017">
      <w:start w:val="1"/>
      <w:numFmt w:val="lowerLetter"/>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9"/>
  </w:num>
  <w:num w:numId="6">
    <w:abstractNumId w:val="1"/>
  </w:num>
  <w:num w:numId="7">
    <w:abstractNumId w:val="5"/>
  </w:num>
  <w:num w:numId="8">
    <w:abstractNumId w:val="10"/>
  </w:num>
  <w:num w:numId="9">
    <w:abstractNumId w:val="12"/>
  </w:num>
  <w:num w:numId="10">
    <w:abstractNumId w:val="11"/>
  </w:num>
  <w:num w:numId="11">
    <w:abstractNumId w:val="6"/>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A95626"/>
    <w:rsid w:val="00013749"/>
    <w:rsid w:val="00015677"/>
    <w:rsid w:val="00015A28"/>
    <w:rsid w:val="00016999"/>
    <w:rsid w:val="000225E1"/>
    <w:rsid w:val="00026B18"/>
    <w:rsid w:val="00027FCE"/>
    <w:rsid w:val="00034981"/>
    <w:rsid w:val="00043C1F"/>
    <w:rsid w:val="00051653"/>
    <w:rsid w:val="000641DC"/>
    <w:rsid w:val="00064F81"/>
    <w:rsid w:val="00070603"/>
    <w:rsid w:val="00081AFD"/>
    <w:rsid w:val="000871B9"/>
    <w:rsid w:val="000B0148"/>
    <w:rsid w:val="000C5371"/>
    <w:rsid w:val="000E0F7F"/>
    <w:rsid w:val="000F216F"/>
    <w:rsid w:val="001014EF"/>
    <w:rsid w:val="00102CC3"/>
    <w:rsid w:val="00125E09"/>
    <w:rsid w:val="00130897"/>
    <w:rsid w:val="001323E9"/>
    <w:rsid w:val="00141BD9"/>
    <w:rsid w:val="00150354"/>
    <w:rsid w:val="00156CC8"/>
    <w:rsid w:val="00170E51"/>
    <w:rsid w:val="001751F8"/>
    <w:rsid w:val="00177249"/>
    <w:rsid w:val="00190273"/>
    <w:rsid w:val="001974C9"/>
    <w:rsid w:val="001A4AE3"/>
    <w:rsid w:val="001A55CA"/>
    <w:rsid w:val="001B3115"/>
    <w:rsid w:val="001B6C34"/>
    <w:rsid w:val="001B7215"/>
    <w:rsid w:val="001C2521"/>
    <w:rsid w:val="001D3283"/>
    <w:rsid w:val="001E3487"/>
    <w:rsid w:val="0020012B"/>
    <w:rsid w:val="00200B17"/>
    <w:rsid w:val="0020412A"/>
    <w:rsid w:val="0022010C"/>
    <w:rsid w:val="00223656"/>
    <w:rsid w:val="0025256F"/>
    <w:rsid w:val="00262C8F"/>
    <w:rsid w:val="00264477"/>
    <w:rsid w:val="002742AA"/>
    <w:rsid w:val="00275A79"/>
    <w:rsid w:val="00285CB6"/>
    <w:rsid w:val="002A0479"/>
    <w:rsid w:val="002A38E5"/>
    <w:rsid w:val="002A4745"/>
    <w:rsid w:val="002A5BBB"/>
    <w:rsid w:val="002A6BC9"/>
    <w:rsid w:val="002C27EB"/>
    <w:rsid w:val="002D31C5"/>
    <w:rsid w:val="002D6820"/>
    <w:rsid w:val="002F0608"/>
    <w:rsid w:val="002F1DA4"/>
    <w:rsid w:val="00300EDC"/>
    <w:rsid w:val="00312206"/>
    <w:rsid w:val="00335C12"/>
    <w:rsid w:val="0033698A"/>
    <w:rsid w:val="00337452"/>
    <w:rsid w:val="003478B5"/>
    <w:rsid w:val="00351402"/>
    <w:rsid w:val="003604D7"/>
    <w:rsid w:val="00372414"/>
    <w:rsid w:val="00372F9C"/>
    <w:rsid w:val="00376019"/>
    <w:rsid w:val="0039166C"/>
    <w:rsid w:val="003A306C"/>
    <w:rsid w:val="003A416E"/>
    <w:rsid w:val="003C7C00"/>
    <w:rsid w:val="003D0DF5"/>
    <w:rsid w:val="003E01C3"/>
    <w:rsid w:val="003E2E7D"/>
    <w:rsid w:val="003F0B4F"/>
    <w:rsid w:val="0040068E"/>
    <w:rsid w:val="00401C7F"/>
    <w:rsid w:val="00401CCD"/>
    <w:rsid w:val="004178B3"/>
    <w:rsid w:val="00417AED"/>
    <w:rsid w:val="00435075"/>
    <w:rsid w:val="00435DBD"/>
    <w:rsid w:val="00451C8F"/>
    <w:rsid w:val="00452726"/>
    <w:rsid w:val="00481158"/>
    <w:rsid w:val="00484795"/>
    <w:rsid w:val="004926F0"/>
    <w:rsid w:val="004973D7"/>
    <w:rsid w:val="004A1B8C"/>
    <w:rsid w:val="004A4DE3"/>
    <w:rsid w:val="004B03DE"/>
    <w:rsid w:val="004B39FB"/>
    <w:rsid w:val="004B6070"/>
    <w:rsid w:val="004C5334"/>
    <w:rsid w:val="004E1EE4"/>
    <w:rsid w:val="004E3E7D"/>
    <w:rsid w:val="004E454F"/>
    <w:rsid w:val="004E4CB0"/>
    <w:rsid w:val="004E71D0"/>
    <w:rsid w:val="004F3C60"/>
    <w:rsid w:val="00500318"/>
    <w:rsid w:val="00504CC4"/>
    <w:rsid w:val="00514898"/>
    <w:rsid w:val="005205DC"/>
    <w:rsid w:val="00522350"/>
    <w:rsid w:val="00526873"/>
    <w:rsid w:val="0053104E"/>
    <w:rsid w:val="00586344"/>
    <w:rsid w:val="00593130"/>
    <w:rsid w:val="00594489"/>
    <w:rsid w:val="005B3C2F"/>
    <w:rsid w:val="005C503A"/>
    <w:rsid w:val="005E283E"/>
    <w:rsid w:val="006026DA"/>
    <w:rsid w:val="006065D5"/>
    <w:rsid w:val="00607E82"/>
    <w:rsid w:val="00621086"/>
    <w:rsid w:val="00621E45"/>
    <w:rsid w:val="00623A55"/>
    <w:rsid w:val="0063105E"/>
    <w:rsid w:val="006353E3"/>
    <w:rsid w:val="0065105C"/>
    <w:rsid w:val="0065229C"/>
    <w:rsid w:val="006547CF"/>
    <w:rsid w:val="00661D35"/>
    <w:rsid w:val="006709F7"/>
    <w:rsid w:val="00672C26"/>
    <w:rsid w:val="00684AD4"/>
    <w:rsid w:val="006911CF"/>
    <w:rsid w:val="0069315C"/>
    <w:rsid w:val="006A3AA5"/>
    <w:rsid w:val="006A560D"/>
    <w:rsid w:val="006A7F86"/>
    <w:rsid w:val="006C37B2"/>
    <w:rsid w:val="006D0CC8"/>
    <w:rsid w:val="006D4B12"/>
    <w:rsid w:val="006E0CBB"/>
    <w:rsid w:val="006E5365"/>
    <w:rsid w:val="006E58EA"/>
    <w:rsid w:val="006F1D2F"/>
    <w:rsid w:val="00701678"/>
    <w:rsid w:val="00705BDE"/>
    <w:rsid w:val="00706CB3"/>
    <w:rsid w:val="00721A74"/>
    <w:rsid w:val="00724C47"/>
    <w:rsid w:val="00726FED"/>
    <w:rsid w:val="007429E7"/>
    <w:rsid w:val="0075596D"/>
    <w:rsid w:val="00796902"/>
    <w:rsid w:val="007A1A40"/>
    <w:rsid w:val="007A4E5E"/>
    <w:rsid w:val="007B3F7F"/>
    <w:rsid w:val="007B66ED"/>
    <w:rsid w:val="007D190F"/>
    <w:rsid w:val="007E64B3"/>
    <w:rsid w:val="00806B5A"/>
    <w:rsid w:val="0080768B"/>
    <w:rsid w:val="008171E6"/>
    <w:rsid w:val="00831DBD"/>
    <w:rsid w:val="00832012"/>
    <w:rsid w:val="00833015"/>
    <w:rsid w:val="008330A5"/>
    <w:rsid w:val="00835DBF"/>
    <w:rsid w:val="00836918"/>
    <w:rsid w:val="00850C1F"/>
    <w:rsid w:val="00853DC1"/>
    <w:rsid w:val="00854227"/>
    <w:rsid w:val="0087025B"/>
    <w:rsid w:val="00877827"/>
    <w:rsid w:val="00886A70"/>
    <w:rsid w:val="008942A9"/>
    <w:rsid w:val="008A04D1"/>
    <w:rsid w:val="008A5B03"/>
    <w:rsid w:val="008A615C"/>
    <w:rsid w:val="008B5714"/>
    <w:rsid w:val="008B66E7"/>
    <w:rsid w:val="008C447D"/>
    <w:rsid w:val="008C79FE"/>
    <w:rsid w:val="008D0E8B"/>
    <w:rsid w:val="008D1C10"/>
    <w:rsid w:val="008D4382"/>
    <w:rsid w:val="008D7471"/>
    <w:rsid w:val="008E1D62"/>
    <w:rsid w:val="00901C8A"/>
    <w:rsid w:val="00914D93"/>
    <w:rsid w:val="009261B4"/>
    <w:rsid w:val="00926C2C"/>
    <w:rsid w:val="00932C08"/>
    <w:rsid w:val="009340F3"/>
    <w:rsid w:val="009438DD"/>
    <w:rsid w:val="00965382"/>
    <w:rsid w:val="00967B11"/>
    <w:rsid w:val="009715B2"/>
    <w:rsid w:val="00981859"/>
    <w:rsid w:val="009857F0"/>
    <w:rsid w:val="009B71EE"/>
    <w:rsid w:val="009C390D"/>
    <w:rsid w:val="009D2B9E"/>
    <w:rsid w:val="009E5ACA"/>
    <w:rsid w:val="009E6042"/>
    <w:rsid w:val="009F18C5"/>
    <w:rsid w:val="00A35B15"/>
    <w:rsid w:val="00A4068A"/>
    <w:rsid w:val="00A41CD4"/>
    <w:rsid w:val="00A44FFB"/>
    <w:rsid w:val="00A4567D"/>
    <w:rsid w:val="00A522B2"/>
    <w:rsid w:val="00A5761E"/>
    <w:rsid w:val="00A579E3"/>
    <w:rsid w:val="00A642F7"/>
    <w:rsid w:val="00A64540"/>
    <w:rsid w:val="00A74CEC"/>
    <w:rsid w:val="00A775B5"/>
    <w:rsid w:val="00A94023"/>
    <w:rsid w:val="00A95626"/>
    <w:rsid w:val="00AA7016"/>
    <w:rsid w:val="00AC26AD"/>
    <w:rsid w:val="00AC2E23"/>
    <w:rsid w:val="00AC39AA"/>
    <w:rsid w:val="00AC6D10"/>
    <w:rsid w:val="00AD1D23"/>
    <w:rsid w:val="00AD691C"/>
    <w:rsid w:val="00B046EA"/>
    <w:rsid w:val="00B111A9"/>
    <w:rsid w:val="00B25F1C"/>
    <w:rsid w:val="00B63B64"/>
    <w:rsid w:val="00B7090C"/>
    <w:rsid w:val="00B80D0A"/>
    <w:rsid w:val="00B927A7"/>
    <w:rsid w:val="00BB18AD"/>
    <w:rsid w:val="00BB70CD"/>
    <w:rsid w:val="00BD5B4C"/>
    <w:rsid w:val="00C044F6"/>
    <w:rsid w:val="00C06E3A"/>
    <w:rsid w:val="00C07A80"/>
    <w:rsid w:val="00C116C9"/>
    <w:rsid w:val="00C31818"/>
    <w:rsid w:val="00C3589E"/>
    <w:rsid w:val="00C40C47"/>
    <w:rsid w:val="00C54662"/>
    <w:rsid w:val="00C643A8"/>
    <w:rsid w:val="00C67160"/>
    <w:rsid w:val="00C8631A"/>
    <w:rsid w:val="00C930E1"/>
    <w:rsid w:val="00C94476"/>
    <w:rsid w:val="00CA4EF6"/>
    <w:rsid w:val="00CC386C"/>
    <w:rsid w:val="00CD06C1"/>
    <w:rsid w:val="00CD39FC"/>
    <w:rsid w:val="00CD400B"/>
    <w:rsid w:val="00CF383D"/>
    <w:rsid w:val="00D137B0"/>
    <w:rsid w:val="00D145BC"/>
    <w:rsid w:val="00D16CAE"/>
    <w:rsid w:val="00D2052E"/>
    <w:rsid w:val="00D25984"/>
    <w:rsid w:val="00D275A4"/>
    <w:rsid w:val="00D338C6"/>
    <w:rsid w:val="00D54042"/>
    <w:rsid w:val="00D552DE"/>
    <w:rsid w:val="00D57A72"/>
    <w:rsid w:val="00D64730"/>
    <w:rsid w:val="00D67325"/>
    <w:rsid w:val="00D82C0E"/>
    <w:rsid w:val="00D941D5"/>
    <w:rsid w:val="00DA5CCB"/>
    <w:rsid w:val="00DA5F37"/>
    <w:rsid w:val="00DB0F57"/>
    <w:rsid w:val="00DC6718"/>
    <w:rsid w:val="00DD3C1D"/>
    <w:rsid w:val="00DD6A61"/>
    <w:rsid w:val="00DF1974"/>
    <w:rsid w:val="00DF3C75"/>
    <w:rsid w:val="00DF7685"/>
    <w:rsid w:val="00E02C10"/>
    <w:rsid w:val="00E109D5"/>
    <w:rsid w:val="00E14F7C"/>
    <w:rsid w:val="00E16D8B"/>
    <w:rsid w:val="00E2553B"/>
    <w:rsid w:val="00E311B2"/>
    <w:rsid w:val="00E32AD8"/>
    <w:rsid w:val="00E32D11"/>
    <w:rsid w:val="00E337CC"/>
    <w:rsid w:val="00E362A9"/>
    <w:rsid w:val="00E47EA4"/>
    <w:rsid w:val="00E52835"/>
    <w:rsid w:val="00E8428E"/>
    <w:rsid w:val="00E94841"/>
    <w:rsid w:val="00EC0CA2"/>
    <w:rsid w:val="00EE0EA1"/>
    <w:rsid w:val="00EE5F6A"/>
    <w:rsid w:val="00EF1D63"/>
    <w:rsid w:val="00F01D37"/>
    <w:rsid w:val="00F04EF9"/>
    <w:rsid w:val="00F1477D"/>
    <w:rsid w:val="00F337A4"/>
    <w:rsid w:val="00F461DC"/>
    <w:rsid w:val="00F479C4"/>
    <w:rsid w:val="00F7431E"/>
    <w:rsid w:val="00F913C9"/>
    <w:rsid w:val="00F950C4"/>
    <w:rsid w:val="00F956C2"/>
    <w:rsid w:val="00FA14AF"/>
    <w:rsid w:val="00FB28BE"/>
    <w:rsid w:val="00FB60EE"/>
    <w:rsid w:val="00FD11CF"/>
    <w:rsid w:val="00FD63F4"/>
    <w:rsid w:val="00FD76F3"/>
    <w:rsid w:val="00FE1E56"/>
    <w:rsid w:val="00FE1EC8"/>
    <w:rsid w:val="00FE5FCA"/>
    <w:rsid w:val="00FF10F8"/>
    <w:rsid w:val="00FF5B0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626"/>
    <w:rPr>
      <w:rFonts w:ascii="Times New Roman" w:eastAsia="Times New Roman" w:hAnsi="Times New Roman"/>
      <w:sz w:val="24"/>
      <w:szCs w:val="24"/>
      <w:lang w:val="sl-SI" w:eastAsia="sl-SI"/>
    </w:rPr>
  </w:style>
  <w:style w:type="paragraph" w:styleId="Naslov1">
    <w:name w:val="heading 1"/>
    <w:basedOn w:val="Normal"/>
    <w:next w:val="Normal"/>
    <w:link w:val="Naslov1Char"/>
    <w:qFormat/>
    <w:rsid w:val="00A95626"/>
    <w:pPr>
      <w:keepNext/>
      <w:numPr>
        <w:numId w:val="4"/>
      </w:numPr>
      <w:autoSpaceDE w:val="0"/>
      <w:autoSpaceDN w:val="0"/>
      <w:adjustRightInd w:val="0"/>
      <w:jc w:val="both"/>
      <w:outlineLvl w:val="0"/>
    </w:pPr>
    <w:rPr>
      <w:rFonts w:ascii="Arial" w:hAnsi="Arial"/>
      <w:b/>
      <w:sz w:val="28"/>
      <w:szCs w:val="22"/>
    </w:rPr>
  </w:style>
  <w:style w:type="paragraph" w:styleId="Naslov3">
    <w:name w:val="heading 3"/>
    <w:basedOn w:val="Normal"/>
    <w:next w:val="Normal"/>
    <w:link w:val="Naslov3Char"/>
    <w:qFormat/>
    <w:rsid w:val="00A95626"/>
    <w:pPr>
      <w:keepNext/>
      <w:numPr>
        <w:ilvl w:val="2"/>
        <w:numId w:val="4"/>
      </w:numPr>
      <w:spacing w:before="240" w:after="60"/>
      <w:outlineLvl w:val="2"/>
    </w:pPr>
    <w:rPr>
      <w:rFonts w:ascii="Arial" w:hAnsi="Arial" w:cs="Arial"/>
      <w:b/>
      <w:bCs/>
      <w:sz w:val="22"/>
      <w:szCs w:val="26"/>
    </w:rPr>
  </w:style>
  <w:style w:type="paragraph" w:styleId="Naslov4">
    <w:name w:val="heading 4"/>
    <w:basedOn w:val="Normal"/>
    <w:next w:val="Normal"/>
    <w:link w:val="Naslov4Char"/>
    <w:qFormat/>
    <w:rsid w:val="00A95626"/>
    <w:pPr>
      <w:keepNext/>
      <w:numPr>
        <w:ilvl w:val="3"/>
        <w:numId w:val="4"/>
      </w:numPr>
      <w:spacing w:before="240" w:after="60"/>
      <w:outlineLvl w:val="3"/>
    </w:pPr>
    <w:rPr>
      <w:b/>
      <w:bCs/>
      <w:sz w:val="28"/>
      <w:szCs w:val="28"/>
    </w:rPr>
  </w:style>
  <w:style w:type="paragraph" w:styleId="Naslov5">
    <w:name w:val="heading 5"/>
    <w:basedOn w:val="Normal"/>
    <w:next w:val="Normal"/>
    <w:link w:val="Naslov5Char"/>
    <w:qFormat/>
    <w:rsid w:val="00A95626"/>
    <w:pPr>
      <w:numPr>
        <w:ilvl w:val="4"/>
        <w:numId w:val="4"/>
      </w:numPr>
      <w:spacing w:before="240" w:after="60"/>
      <w:outlineLvl w:val="4"/>
    </w:pPr>
    <w:rPr>
      <w:b/>
      <w:bCs/>
      <w:i/>
      <w:iCs/>
      <w:sz w:val="26"/>
      <w:szCs w:val="26"/>
    </w:rPr>
  </w:style>
  <w:style w:type="paragraph" w:styleId="Naslov6">
    <w:name w:val="heading 6"/>
    <w:basedOn w:val="Normal"/>
    <w:next w:val="Normal"/>
    <w:link w:val="Naslov6Char"/>
    <w:qFormat/>
    <w:rsid w:val="00A95626"/>
    <w:pPr>
      <w:numPr>
        <w:ilvl w:val="5"/>
        <w:numId w:val="4"/>
      </w:numPr>
      <w:spacing w:before="240" w:after="60"/>
      <w:outlineLvl w:val="5"/>
    </w:pPr>
    <w:rPr>
      <w:b/>
      <w:bCs/>
      <w:sz w:val="22"/>
      <w:szCs w:val="22"/>
    </w:rPr>
  </w:style>
  <w:style w:type="paragraph" w:styleId="Naslov7">
    <w:name w:val="heading 7"/>
    <w:basedOn w:val="Normal"/>
    <w:next w:val="Normal"/>
    <w:link w:val="Naslov7Char"/>
    <w:qFormat/>
    <w:rsid w:val="00A95626"/>
    <w:pPr>
      <w:numPr>
        <w:ilvl w:val="6"/>
        <w:numId w:val="4"/>
      </w:numPr>
      <w:spacing w:before="240" w:after="60"/>
      <w:outlineLvl w:val="6"/>
    </w:pPr>
  </w:style>
  <w:style w:type="paragraph" w:styleId="Naslov8">
    <w:name w:val="heading 8"/>
    <w:basedOn w:val="Normal"/>
    <w:next w:val="Normal"/>
    <w:link w:val="Naslov8Char"/>
    <w:qFormat/>
    <w:rsid w:val="00A95626"/>
    <w:pPr>
      <w:numPr>
        <w:ilvl w:val="7"/>
        <w:numId w:val="4"/>
      </w:numPr>
      <w:spacing w:before="240" w:after="60"/>
      <w:outlineLvl w:val="7"/>
    </w:pPr>
    <w:rPr>
      <w:i/>
      <w:iCs/>
    </w:rPr>
  </w:style>
  <w:style w:type="paragraph" w:styleId="Naslov9">
    <w:name w:val="heading 9"/>
    <w:basedOn w:val="Normal"/>
    <w:next w:val="Normal"/>
    <w:link w:val="Naslov9Char"/>
    <w:qFormat/>
    <w:rsid w:val="00A95626"/>
    <w:pPr>
      <w:numPr>
        <w:ilvl w:val="8"/>
        <w:numId w:val="4"/>
      </w:num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95626"/>
    <w:rPr>
      <w:rFonts w:ascii="Arial" w:eastAsia="Times New Roman" w:hAnsi="Arial" w:cs="Times New Roman"/>
      <w:b/>
      <w:sz w:val="28"/>
      <w:lang w:eastAsia="sl-SI"/>
    </w:rPr>
  </w:style>
  <w:style w:type="character" w:customStyle="1" w:styleId="Naslov3Char">
    <w:name w:val="Naslov 3 Char"/>
    <w:basedOn w:val="Zadanifontodlomka"/>
    <w:link w:val="Naslov3"/>
    <w:rsid w:val="00A95626"/>
    <w:rPr>
      <w:rFonts w:ascii="Arial" w:eastAsia="Times New Roman" w:hAnsi="Arial" w:cs="Arial"/>
      <w:b/>
      <w:bCs/>
      <w:szCs w:val="26"/>
      <w:lang w:eastAsia="sl-SI"/>
    </w:rPr>
  </w:style>
  <w:style w:type="character" w:customStyle="1" w:styleId="Naslov4Char">
    <w:name w:val="Naslov 4 Char"/>
    <w:basedOn w:val="Zadanifontodlomka"/>
    <w:link w:val="Naslov4"/>
    <w:rsid w:val="00A95626"/>
    <w:rPr>
      <w:rFonts w:ascii="Times New Roman" w:eastAsia="Times New Roman" w:hAnsi="Times New Roman" w:cs="Times New Roman"/>
      <w:b/>
      <w:bCs/>
      <w:sz w:val="28"/>
      <w:szCs w:val="28"/>
      <w:lang w:eastAsia="sl-SI"/>
    </w:rPr>
  </w:style>
  <w:style w:type="character" w:customStyle="1" w:styleId="Naslov5Char">
    <w:name w:val="Naslov 5 Char"/>
    <w:basedOn w:val="Zadanifontodlomka"/>
    <w:link w:val="Naslov5"/>
    <w:rsid w:val="00A95626"/>
    <w:rPr>
      <w:rFonts w:ascii="Times New Roman" w:eastAsia="Times New Roman" w:hAnsi="Times New Roman" w:cs="Times New Roman"/>
      <w:b/>
      <w:bCs/>
      <w:i/>
      <w:iCs/>
      <w:sz w:val="26"/>
      <w:szCs w:val="26"/>
      <w:lang w:eastAsia="sl-SI"/>
    </w:rPr>
  </w:style>
  <w:style w:type="character" w:customStyle="1" w:styleId="Naslov6Char">
    <w:name w:val="Naslov 6 Char"/>
    <w:basedOn w:val="Zadanifontodlomka"/>
    <w:link w:val="Naslov6"/>
    <w:rsid w:val="00A95626"/>
    <w:rPr>
      <w:rFonts w:ascii="Times New Roman" w:eastAsia="Times New Roman" w:hAnsi="Times New Roman" w:cs="Times New Roman"/>
      <w:b/>
      <w:bCs/>
      <w:lang w:eastAsia="sl-SI"/>
    </w:rPr>
  </w:style>
  <w:style w:type="character" w:customStyle="1" w:styleId="Naslov7Char">
    <w:name w:val="Naslov 7 Char"/>
    <w:basedOn w:val="Zadanifontodlomka"/>
    <w:link w:val="Naslov7"/>
    <w:rsid w:val="00A95626"/>
    <w:rPr>
      <w:rFonts w:ascii="Times New Roman" w:eastAsia="Times New Roman" w:hAnsi="Times New Roman" w:cs="Times New Roman"/>
      <w:sz w:val="24"/>
      <w:szCs w:val="24"/>
      <w:lang w:eastAsia="sl-SI"/>
    </w:rPr>
  </w:style>
  <w:style w:type="character" w:customStyle="1" w:styleId="Naslov8Char">
    <w:name w:val="Naslov 8 Char"/>
    <w:basedOn w:val="Zadanifontodlomka"/>
    <w:link w:val="Naslov8"/>
    <w:rsid w:val="00A95626"/>
    <w:rPr>
      <w:rFonts w:ascii="Times New Roman" w:eastAsia="Times New Roman" w:hAnsi="Times New Roman" w:cs="Times New Roman"/>
      <w:i/>
      <w:iCs/>
      <w:sz w:val="24"/>
      <w:szCs w:val="24"/>
      <w:lang w:eastAsia="sl-SI"/>
    </w:rPr>
  </w:style>
  <w:style w:type="character" w:customStyle="1" w:styleId="Naslov9Char">
    <w:name w:val="Naslov 9 Char"/>
    <w:basedOn w:val="Zadanifontodlomka"/>
    <w:link w:val="Naslov9"/>
    <w:rsid w:val="00A95626"/>
    <w:rPr>
      <w:rFonts w:ascii="Arial" w:eastAsia="Times New Roman" w:hAnsi="Arial" w:cs="Arial"/>
      <w:lang w:eastAsia="sl-SI"/>
    </w:rPr>
  </w:style>
  <w:style w:type="character" w:styleId="Referencakomentara">
    <w:name w:val="annotation reference"/>
    <w:basedOn w:val="Zadanifontodlomka"/>
    <w:uiPriority w:val="99"/>
    <w:rsid w:val="00A95626"/>
    <w:rPr>
      <w:sz w:val="16"/>
      <w:szCs w:val="16"/>
    </w:rPr>
  </w:style>
  <w:style w:type="paragraph" w:styleId="Tekstkomentara">
    <w:name w:val="annotation text"/>
    <w:aliases w:val=" Znak9,Znak9"/>
    <w:basedOn w:val="Normal"/>
    <w:link w:val="TekstkomentaraChar"/>
    <w:rsid w:val="00A95626"/>
    <w:pPr>
      <w:jc w:val="both"/>
    </w:pPr>
    <w:rPr>
      <w:sz w:val="20"/>
      <w:szCs w:val="20"/>
    </w:rPr>
  </w:style>
  <w:style w:type="character" w:customStyle="1" w:styleId="TekstkomentaraChar">
    <w:name w:val="Tekst komentara Char"/>
    <w:aliases w:val=" Znak9 Char,Znak9 Char"/>
    <w:basedOn w:val="Zadanifontodlomka"/>
    <w:link w:val="Tekstkomentara"/>
    <w:rsid w:val="00A95626"/>
    <w:rPr>
      <w:rFonts w:ascii="Times New Roman" w:eastAsia="Times New Roman" w:hAnsi="Times New Roman" w:cs="Times New Roman"/>
      <w:sz w:val="20"/>
      <w:szCs w:val="20"/>
      <w:lang w:eastAsia="sl-SI"/>
    </w:rPr>
  </w:style>
  <w:style w:type="paragraph" w:customStyle="1" w:styleId="BodyTextIndent22">
    <w:name w:val="Body Text Indent 22"/>
    <w:basedOn w:val="Normal"/>
    <w:rsid w:val="00A95626"/>
    <w:pPr>
      <w:overflowPunct w:val="0"/>
      <w:autoSpaceDE w:val="0"/>
      <w:autoSpaceDN w:val="0"/>
      <w:adjustRightInd w:val="0"/>
      <w:ind w:left="426" w:hanging="426"/>
      <w:jc w:val="both"/>
      <w:textAlignment w:val="baseline"/>
    </w:pPr>
    <w:rPr>
      <w:b/>
      <w:szCs w:val="20"/>
    </w:rPr>
  </w:style>
  <w:style w:type="paragraph" w:styleId="Tekstbalonia">
    <w:name w:val="Balloon Text"/>
    <w:basedOn w:val="Normal"/>
    <w:link w:val="TekstbaloniaChar"/>
    <w:uiPriority w:val="99"/>
    <w:semiHidden/>
    <w:unhideWhenUsed/>
    <w:rsid w:val="00A95626"/>
    <w:rPr>
      <w:rFonts w:ascii="Tahoma" w:hAnsi="Tahoma" w:cs="Tahoma"/>
      <w:sz w:val="16"/>
      <w:szCs w:val="16"/>
    </w:rPr>
  </w:style>
  <w:style w:type="character" w:customStyle="1" w:styleId="TekstbaloniaChar">
    <w:name w:val="Tekst balončića Char"/>
    <w:basedOn w:val="Zadanifontodlomka"/>
    <w:link w:val="Tekstbalonia"/>
    <w:uiPriority w:val="99"/>
    <w:semiHidden/>
    <w:rsid w:val="00A95626"/>
    <w:rPr>
      <w:rFonts w:ascii="Tahoma" w:eastAsia="Times New Roman" w:hAnsi="Tahoma" w:cs="Tahoma"/>
      <w:sz w:val="16"/>
      <w:szCs w:val="16"/>
      <w:lang w:eastAsia="sl-SI"/>
    </w:rPr>
  </w:style>
  <w:style w:type="paragraph" w:styleId="Zaglavlje">
    <w:name w:val="header"/>
    <w:basedOn w:val="Normal"/>
    <w:link w:val="ZaglavljeChar"/>
    <w:uiPriority w:val="99"/>
    <w:unhideWhenUsed/>
    <w:rsid w:val="00A95626"/>
    <w:pPr>
      <w:tabs>
        <w:tab w:val="center" w:pos="4536"/>
        <w:tab w:val="right" w:pos="9072"/>
      </w:tabs>
    </w:pPr>
  </w:style>
  <w:style w:type="character" w:customStyle="1" w:styleId="ZaglavljeChar">
    <w:name w:val="Zaglavlje Char"/>
    <w:basedOn w:val="Zadanifontodlomka"/>
    <w:link w:val="Zaglavlje"/>
    <w:uiPriority w:val="99"/>
    <w:rsid w:val="00A95626"/>
    <w:rPr>
      <w:rFonts w:ascii="Times New Roman" w:eastAsia="Times New Roman" w:hAnsi="Times New Roman" w:cs="Times New Roman"/>
      <w:sz w:val="24"/>
      <w:szCs w:val="24"/>
      <w:lang w:eastAsia="sl-SI"/>
    </w:rPr>
  </w:style>
  <w:style w:type="paragraph" w:styleId="Podnoje">
    <w:name w:val="footer"/>
    <w:basedOn w:val="Normal"/>
    <w:link w:val="PodnojeChar"/>
    <w:uiPriority w:val="99"/>
    <w:unhideWhenUsed/>
    <w:rsid w:val="00A95626"/>
    <w:pPr>
      <w:tabs>
        <w:tab w:val="center" w:pos="4536"/>
        <w:tab w:val="right" w:pos="9072"/>
      </w:tabs>
    </w:pPr>
  </w:style>
  <w:style w:type="character" w:customStyle="1" w:styleId="PodnojeChar">
    <w:name w:val="Podnožje Char"/>
    <w:basedOn w:val="Zadanifontodlomka"/>
    <w:link w:val="Podnoje"/>
    <w:uiPriority w:val="99"/>
    <w:rsid w:val="00A95626"/>
    <w:rPr>
      <w:rFonts w:ascii="Times New Roman" w:eastAsia="Times New Roman" w:hAnsi="Times New Roman" w:cs="Times New Roman"/>
      <w:sz w:val="24"/>
      <w:szCs w:val="24"/>
      <w:lang w:eastAsia="sl-SI"/>
    </w:rPr>
  </w:style>
  <w:style w:type="paragraph" w:customStyle="1" w:styleId="Default">
    <w:name w:val="Default"/>
    <w:rsid w:val="00A95626"/>
    <w:pPr>
      <w:autoSpaceDE w:val="0"/>
      <w:autoSpaceDN w:val="0"/>
      <w:adjustRightInd w:val="0"/>
      <w:jc w:val="both"/>
    </w:pPr>
    <w:rPr>
      <w:rFonts w:ascii="Verdana" w:eastAsia="Times New Roman" w:hAnsi="Verdana" w:cs="Verdana"/>
      <w:color w:val="000000"/>
      <w:sz w:val="24"/>
      <w:szCs w:val="24"/>
      <w:lang w:val="sl-SI" w:eastAsia="sl-SI"/>
    </w:rPr>
  </w:style>
  <w:style w:type="paragraph" w:styleId="Odlomakpopisa">
    <w:name w:val="List Paragraph"/>
    <w:basedOn w:val="Normal"/>
    <w:uiPriority w:val="34"/>
    <w:qFormat/>
    <w:rsid w:val="00150354"/>
    <w:pPr>
      <w:ind w:left="720"/>
      <w:contextualSpacing/>
    </w:pPr>
  </w:style>
  <w:style w:type="paragraph" w:styleId="Tekstfusnote">
    <w:name w:val="footnote text"/>
    <w:aliases w:val="- OP,Fußnote,Podrozdział,Fußnotentextf,Footnote Text Char Char,Footnote Text Char,single space,footnote text,FOOTNOTES,fn,stile 1,Footnote,Footnote1,Footnote2,Footnote3,Footnote4,Footnote5,Footnote6,Footnote7,Footnote8,Footnote9,Footnote10"/>
    <w:basedOn w:val="Normal"/>
    <w:link w:val="TekstfusnoteChar"/>
    <w:semiHidden/>
    <w:unhideWhenUsed/>
    <w:rsid w:val="00F337A4"/>
    <w:rPr>
      <w:rFonts w:ascii="Calibri" w:eastAsia="Calibri" w:hAnsi="Calibri"/>
      <w:sz w:val="20"/>
      <w:szCs w:val="20"/>
      <w:lang w:val="hr-HR" w:eastAsia="en-US"/>
    </w:rPr>
  </w:style>
  <w:style w:type="character" w:customStyle="1" w:styleId="TekstfusnoteChar">
    <w:name w:val="Tekst fusnote Char"/>
    <w:aliases w:val="- OP Char,Fußnote Char,Podrozdział Char,Fußnotentextf Char,Footnote Text Char Char Char,Footnote Text Char Char1,single space Char,footnote text Char,FOOTNOTES Char,fn Char,stile 1 Char,Footnote Char,Footnote1 Char,Footnote2 Char"/>
    <w:basedOn w:val="Zadanifontodlomka"/>
    <w:link w:val="Tekstfusnote"/>
    <w:semiHidden/>
    <w:rsid w:val="00F337A4"/>
    <w:rPr>
      <w:sz w:val="20"/>
      <w:szCs w:val="20"/>
      <w:lang w:val="hr-HR"/>
    </w:rPr>
  </w:style>
  <w:style w:type="character" w:styleId="Referencafusnote">
    <w:name w:val="footnote reference"/>
    <w:basedOn w:val="Zadanifontodlomka"/>
    <w:semiHidden/>
    <w:unhideWhenUsed/>
    <w:rsid w:val="00F337A4"/>
    <w:rPr>
      <w:vertAlign w:val="superscript"/>
    </w:rPr>
  </w:style>
  <w:style w:type="paragraph" w:styleId="Predmetkomentara">
    <w:name w:val="annotation subject"/>
    <w:basedOn w:val="Tekstkomentara"/>
    <w:next w:val="Tekstkomentara"/>
    <w:link w:val="PredmetkomentaraChar"/>
    <w:uiPriority w:val="99"/>
    <w:semiHidden/>
    <w:unhideWhenUsed/>
    <w:rsid w:val="004973D7"/>
    <w:pPr>
      <w:jc w:val="left"/>
    </w:pPr>
    <w:rPr>
      <w:b/>
      <w:bCs/>
    </w:rPr>
  </w:style>
  <w:style w:type="character" w:customStyle="1" w:styleId="PredmetkomentaraChar">
    <w:name w:val="Predmet komentara Char"/>
    <w:basedOn w:val="TekstkomentaraChar"/>
    <w:link w:val="Predmetkomentara"/>
    <w:uiPriority w:val="99"/>
    <w:semiHidden/>
    <w:rsid w:val="004973D7"/>
    <w:rPr>
      <w:rFonts w:ascii="Times New Roman" w:eastAsia="Times New Roman" w:hAnsi="Times New Roman" w:cs="Times New Roman"/>
      <w:b/>
      <w:bCs/>
      <w:sz w:val="20"/>
      <w:szCs w:val="20"/>
      <w:lang w:eastAsia="sl-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93FB-B1F0-45F6-B89F-24D5E187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2070</Characters>
  <Application>Microsoft Office Word</Application>
  <DocSecurity>0</DocSecurity>
  <Lines>17</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dc:creator>
  <cp:lastModifiedBy>Korisnik</cp:lastModifiedBy>
  <cp:revision>2</cp:revision>
  <cp:lastPrinted>2016-06-01T10:11:00Z</cp:lastPrinted>
  <dcterms:created xsi:type="dcterms:W3CDTF">2016-07-15T07:18:00Z</dcterms:created>
  <dcterms:modified xsi:type="dcterms:W3CDTF">2016-07-15T07:18:00Z</dcterms:modified>
</cp:coreProperties>
</file>